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E" w:rsidRPr="00F72373" w:rsidRDefault="00702F6E" w:rsidP="00702F6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6E592D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2373">
        <w:rPr>
          <w:rFonts w:ascii="Arial" w:hAnsi="Arial" w:cs="Arial"/>
        </w:rPr>
        <w:t>(no máximo 250 caracteres com espaço)</w:t>
      </w:r>
    </w:p>
    <w:p w:rsidR="00702F6E" w:rsidRPr="006E592D" w:rsidRDefault="00702F6E" w:rsidP="00702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592D">
        <w:rPr>
          <w:rFonts w:ascii="Arial" w:hAnsi="Arial" w:cs="Arial"/>
          <w:sz w:val="20"/>
          <w:szCs w:val="20"/>
        </w:rPr>
        <w:t>Autor e coautores</w:t>
      </w:r>
    </w:p>
    <w:p w:rsidR="00702F6E" w:rsidRDefault="00702F6E" w:rsidP="00702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31AA">
        <w:rPr>
          <w:rFonts w:ascii="Arial" w:hAnsi="Arial" w:cs="Arial"/>
          <w:sz w:val="20"/>
          <w:szCs w:val="20"/>
        </w:rPr>
        <w:t>Afiliação (autor e coautores): Faculdade ou Instituto/Universidade</w:t>
      </w:r>
    </w:p>
    <w:p w:rsidR="00702F6E" w:rsidRPr="004C31AA" w:rsidRDefault="00702F6E" w:rsidP="00702F6E">
      <w:pPr>
        <w:spacing w:after="0"/>
        <w:rPr>
          <w:rFonts w:ascii="Arial" w:hAnsi="Arial" w:cs="Arial"/>
          <w:sz w:val="20"/>
          <w:szCs w:val="20"/>
        </w:rPr>
      </w:pPr>
      <w:r w:rsidRPr="004C31AA">
        <w:rPr>
          <w:rFonts w:ascii="Arial" w:hAnsi="Arial" w:cs="Arial"/>
          <w:sz w:val="20"/>
          <w:szCs w:val="20"/>
        </w:rPr>
        <w:t>Curso de graduação ou disciplina foco do estudo</w:t>
      </w:r>
    </w:p>
    <w:p w:rsidR="00702F6E" w:rsidRDefault="00702F6E" w:rsidP="0070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31AA">
        <w:rPr>
          <w:rFonts w:ascii="Arial" w:hAnsi="Arial" w:cs="Arial"/>
          <w:sz w:val="20"/>
          <w:szCs w:val="20"/>
        </w:rPr>
        <w:t>E-mail do autor</w:t>
      </w:r>
    </w:p>
    <w:p w:rsidR="00702F6E" w:rsidRDefault="00702F6E" w:rsidP="00702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F6E" w:rsidRPr="00E01B2E" w:rsidRDefault="00702F6E" w:rsidP="00702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Palavras-chave: coordenação de cursos, formação pedagógica, projeto político pedagógico.</w:t>
      </w:r>
    </w:p>
    <w:p w:rsidR="00702F6E" w:rsidRPr="00FE121A" w:rsidRDefault="00702F6E" w:rsidP="00702F6E">
      <w:pPr>
        <w:spacing w:after="0"/>
        <w:rPr>
          <w:rFonts w:ascii="Arial" w:hAnsi="Arial" w:cs="Arial"/>
          <w:sz w:val="20"/>
          <w:szCs w:val="20"/>
        </w:rPr>
      </w:pPr>
    </w:p>
    <w:p w:rsidR="00702F6E" w:rsidRPr="002F2180" w:rsidRDefault="00702F6E" w:rsidP="00702F6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F2180">
        <w:rPr>
          <w:rFonts w:ascii="Arial" w:hAnsi="Arial" w:cs="Arial"/>
          <w:b/>
          <w:sz w:val="20"/>
          <w:szCs w:val="20"/>
        </w:rPr>
        <w:t>Palavras chave</w:t>
      </w:r>
      <w:r w:rsidRPr="002F2180">
        <w:rPr>
          <w:rFonts w:ascii="Arial" w:hAnsi="Arial" w:cs="Arial"/>
          <w:sz w:val="20"/>
          <w:szCs w:val="20"/>
        </w:rPr>
        <w:t>: 3 (min.) a 8 (máx.) palavras chave representativas do trabalho submetido</w:t>
      </w:r>
    </w:p>
    <w:p w:rsidR="00702F6E" w:rsidRPr="002F2180" w:rsidRDefault="00702F6E" w:rsidP="00702F6E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2F6E" w:rsidRPr="002F2180" w:rsidRDefault="00702F6E" w:rsidP="00702F6E">
      <w:pPr>
        <w:spacing w:after="60" w:line="240" w:lineRule="auto"/>
        <w:jc w:val="center"/>
        <w:rPr>
          <w:rFonts w:ascii="Arial" w:hAnsi="Arial" w:cs="Arial"/>
          <w:b/>
        </w:rPr>
      </w:pPr>
      <w:r w:rsidRPr="002F2180">
        <w:rPr>
          <w:rFonts w:ascii="Arial" w:hAnsi="Arial" w:cs="Arial"/>
          <w:b/>
        </w:rPr>
        <w:t>Introdução</w:t>
      </w:r>
    </w:p>
    <w:p w:rsidR="00702F6E" w:rsidRPr="004C31AA" w:rsidRDefault="00702F6E" w:rsidP="00702F6E">
      <w:pPr>
        <w:spacing w:after="60" w:line="240" w:lineRule="auto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r w:rsidRPr="004C31AA">
        <w:rPr>
          <w:rFonts w:ascii="Arial" w:hAnsi="Arial" w:cs="Arial"/>
        </w:rPr>
        <w:t xml:space="preserve">Nec minore </w:t>
      </w:r>
      <w:proofErr w:type="spellStart"/>
      <w:r w:rsidRPr="004C31AA">
        <w:rPr>
          <w:rFonts w:ascii="Arial" w:hAnsi="Arial" w:cs="Arial"/>
        </w:rPr>
        <w:t>studio</w:t>
      </w:r>
      <w:proofErr w:type="spellEnd"/>
      <w:r w:rsidRPr="004C31AA">
        <w:rPr>
          <w:rFonts w:ascii="Arial" w:hAnsi="Arial" w:cs="Arial"/>
        </w:rPr>
        <w:t xml:space="preserve"> reges </w:t>
      </w:r>
      <w:proofErr w:type="spellStart"/>
      <w:r w:rsidRPr="004C31AA">
        <w:rPr>
          <w:rFonts w:ascii="Arial" w:hAnsi="Arial" w:cs="Arial"/>
        </w:rPr>
        <w:t>atque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provincias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terrarum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orbem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adliciebat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aliis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captivorum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milia</w:t>
      </w:r>
      <w:proofErr w:type="spellEnd"/>
      <w:r w:rsidRPr="004C31AA">
        <w:rPr>
          <w:rFonts w:ascii="Arial" w:hAnsi="Arial" w:cs="Arial"/>
        </w:rPr>
        <w:t xml:space="preserve"> dono </w:t>
      </w:r>
      <w:proofErr w:type="spellStart"/>
      <w:r w:rsidRPr="004C31AA">
        <w:rPr>
          <w:rFonts w:ascii="Arial" w:hAnsi="Arial" w:cs="Arial"/>
        </w:rPr>
        <w:t>offerens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aliis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citra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senatus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populique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auctoritatem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vellent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quotiens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vellent</w:t>
      </w:r>
      <w:proofErr w:type="spellEnd"/>
      <w:r w:rsidRPr="004C31AA">
        <w:rPr>
          <w:rFonts w:ascii="Arial" w:hAnsi="Arial" w:cs="Arial"/>
        </w:rPr>
        <w:t xml:space="preserve">, auxilia </w:t>
      </w:r>
      <w:proofErr w:type="spellStart"/>
      <w:r w:rsidRPr="004C31AA">
        <w:rPr>
          <w:rFonts w:ascii="Arial" w:hAnsi="Arial" w:cs="Arial"/>
        </w:rPr>
        <w:t>submittens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superque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Italiae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Galliarumque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Hispaniarum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Asiae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Graeciae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potentissimas</w:t>
      </w:r>
      <w:proofErr w:type="spellEnd"/>
      <w:r w:rsidRPr="004C31AA">
        <w:rPr>
          <w:rFonts w:ascii="Arial" w:hAnsi="Arial" w:cs="Arial"/>
        </w:rPr>
        <w:t xml:space="preserve"> urbes </w:t>
      </w:r>
      <w:proofErr w:type="spellStart"/>
      <w:r w:rsidRPr="004C31AA">
        <w:rPr>
          <w:rFonts w:ascii="Arial" w:hAnsi="Arial" w:cs="Arial"/>
        </w:rPr>
        <w:t>praecipuis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operibus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exornans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donec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attonitis</w:t>
      </w:r>
      <w:proofErr w:type="spellEnd"/>
      <w:r w:rsidRPr="004C31AA">
        <w:rPr>
          <w:rFonts w:ascii="Arial" w:hAnsi="Arial" w:cs="Arial"/>
        </w:rPr>
        <w:t xml:space="preserve"> iam </w:t>
      </w:r>
      <w:proofErr w:type="spellStart"/>
      <w:r w:rsidRPr="004C31AA">
        <w:rPr>
          <w:rFonts w:ascii="Arial" w:hAnsi="Arial" w:cs="Arial"/>
        </w:rPr>
        <w:t>omnibus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quorsum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illa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tenderent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reputantibus</w:t>
      </w:r>
      <w:proofErr w:type="spellEnd"/>
      <w:r w:rsidRPr="004C31AA">
        <w:rPr>
          <w:rFonts w:ascii="Arial" w:hAnsi="Arial" w:cs="Arial"/>
        </w:rPr>
        <w:t xml:space="preserve">, Marcus </w:t>
      </w:r>
      <w:proofErr w:type="spellStart"/>
      <w:r w:rsidRPr="004C31AA">
        <w:rPr>
          <w:rFonts w:ascii="Arial" w:hAnsi="Arial" w:cs="Arial"/>
        </w:rPr>
        <w:t>Claudius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Marcellus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edicto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praefatus</w:t>
      </w:r>
      <w:proofErr w:type="spellEnd"/>
      <w:r w:rsidRPr="004C31AA">
        <w:rPr>
          <w:rFonts w:ascii="Arial" w:hAnsi="Arial" w:cs="Arial"/>
        </w:rPr>
        <w:t xml:space="preserve">, de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se re publica </w:t>
      </w:r>
      <w:proofErr w:type="spellStart"/>
      <w:r w:rsidRPr="004C31AA">
        <w:rPr>
          <w:rFonts w:ascii="Arial" w:hAnsi="Arial" w:cs="Arial"/>
        </w:rPr>
        <w:t>acturum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rettulit</w:t>
      </w:r>
      <w:proofErr w:type="spellEnd"/>
      <w:r w:rsidRPr="004C31AA">
        <w:rPr>
          <w:rFonts w:ascii="Arial" w:hAnsi="Arial" w:cs="Arial"/>
        </w:rPr>
        <w:t xml:space="preserve"> ad </w:t>
      </w:r>
      <w:proofErr w:type="spellStart"/>
      <w:r w:rsidRPr="004C31AA">
        <w:rPr>
          <w:rFonts w:ascii="Arial" w:hAnsi="Arial" w:cs="Arial"/>
        </w:rPr>
        <w:t>senatum</w:t>
      </w:r>
      <w:proofErr w:type="spellEnd"/>
      <w:r w:rsidRPr="004C31AA">
        <w:rPr>
          <w:rFonts w:ascii="Arial" w:hAnsi="Arial" w:cs="Arial"/>
        </w:rPr>
        <w:t xml:space="preserve">, ut ei </w:t>
      </w:r>
      <w:proofErr w:type="spellStart"/>
      <w:r w:rsidRPr="004C31AA">
        <w:rPr>
          <w:rFonts w:ascii="Arial" w:hAnsi="Arial" w:cs="Arial"/>
        </w:rPr>
        <w:t>succederetur</w:t>
      </w:r>
      <w:proofErr w:type="spellEnd"/>
      <w:r w:rsidRPr="004C31AA">
        <w:rPr>
          <w:rFonts w:ascii="Arial" w:hAnsi="Arial" w:cs="Arial"/>
        </w:rPr>
        <w:t xml:space="preserve"> ante </w:t>
      </w:r>
      <w:proofErr w:type="spellStart"/>
      <w:r w:rsidRPr="004C31AA">
        <w:rPr>
          <w:rFonts w:ascii="Arial" w:hAnsi="Arial" w:cs="Arial"/>
        </w:rPr>
        <w:t>tempus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quoniam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bello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confecto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pax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esset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dimitti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deberet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victori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exercitus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absentis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ratio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comitiis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haberetur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nec</w:t>
      </w:r>
      <w:proofErr w:type="spellEnd"/>
      <w:r w:rsidRPr="004C31AA">
        <w:rPr>
          <w:rFonts w:ascii="Arial" w:hAnsi="Arial" w:cs="Arial"/>
        </w:rPr>
        <w:t xml:space="preserve"> plebiscito </w:t>
      </w:r>
      <w:proofErr w:type="spellStart"/>
      <w:r w:rsidRPr="004C31AA">
        <w:rPr>
          <w:rFonts w:ascii="Arial" w:hAnsi="Arial" w:cs="Arial"/>
        </w:rPr>
        <w:t>Pompeius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postea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abrogasset</w:t>
      </w:r>
      <w:proofErr w:type="spellEnd"/>
      <w:r w:rsidRPr="004C31AA">
        <w:rPr>
          <w:rFonts w:ascii="Arial" w:hAnsi="Arial" w:cs="Arial"/>
        </w:rPr>
        <w:t xml:space="preserve">. </w:t>
      </w:r>
    </w:p>
    <w:p w:rsidR="00702F6E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r w:rsidRPr="004C31AA">
        <w:rPr>
          <w:rFonts w:ascii="Arial" w:hAnsi="Arial" w:cs="Arial"/>
        </w:rPr>
        <w:t xml:space="preserve">Nec minore </w:t>
      </w:r>
      <w:proofErr w:type="spellStart"/>
      <w:r w:rsidRPr="004C31AA">
        <w:rPr>
          <w:rFonts w:ascii="Arial" w:hAnsi="Arial" w:cs="Arial"/>
        </w:rPr>
        <w:t>studio</w:t>
      </w:r>
      <w:proofErr w:type="spellEnd"/>
      <w:r w:rsidRPr="004C31AA">
        <w:rPr>
          <w:rFonts w:ascii="Arial" w:hAnsi="Arial" w:cs="Arial"/>
        </w:rPr>
        <w:t xml:space="preserve"> reges </w:t>
      </w:r>
      <w:proofErr w:type="spellStart"/>
      <w:r w:rsidRPr="004C31AA">
        <w:rPr>
          <w:rFonts w:ascii="Arial" w:hAnsi="Arial" w:cs="Arial"/>
        </w:rPr>
        <w:t>atque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provincias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terrarum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orbem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adliciebat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aliis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captivorum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milia</w:t>
      </w:r>
      <w:proofErr w:type="spellEnd"/>
      <w:r w:rsidRPr="004C31AA">
        <w:rPr>
          <w:rFonts w:ascii="Arial" w:hAnsi="Arial" w:cs="Arial"/>
        </w:rPr>
        <w:t xml:space="preserve"> dono </w:t>
      </w:r>
      <w:proofErr w:type="spellStart"/>
      <w:r w:rsidRPr="004C31AA">
        <w:rPr>
          <w:rFonts w:ascii="Arial" w:hAnsi="Arial" w:cs="Arial"/>
        </w:rPr>
        <w:t>offerens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aliis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citra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senatus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populique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auctoritatem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vellent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quotiens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vellent</w:t>
      </w:r>
      <w:proofErr w:type="spellEnd"/>
      <w:r w:rsidRPr="004C31AA">
        <w:rPr>
          <w:rFonts w:ascii="Arial" w:hAnsi="Arial" w:cs="Arial"/>
        </w:rPr>
        <w:t xml:space="preserve">, auxilia </w:t>
      </w:r>
      <w:proofErr w:type="spellStart"/>
      <w:r w:rsidRPr="004C31AA">
        <w:rPr>
          <w:rFonts w:ascii="Arial" w:hAnsi="Arial" w:cs="Arial"/>
        </w:rPr>
        <w:t>submittens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superque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Italiae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Galliarumque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Hispaniarum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Asiae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Graeciae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potentissimas</w:t>
      </w:r>
      <w:proofErr w:type="spellEnd"/>
      <w:r w:rsidRPr="004C31AA">
        <w:rPr>
          <w:rFonts w:ascii="Arial" w:hAnsi="Arial" w:cs="Arial"/>
        </w:rPr>
        <w:t xml:space="preserve"> urbes </w:t>
      </w:r>
      <w:proofErr w:type="spellStart"/>
      <w:r w:rsidRPr="004C31AA">
        <w:rPr>
          <w:rFonts w:ascii="Arial" w:hAnsi="Arial" w:cs="Arial"/>
        </w:rPr>
        <w:t>praecipuis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operibus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exornans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donec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attonitis</w:t>
      </w:r>
      <w:proofErr w:type="spellEnd"/>
      <w:r w:rsidRPr="004C31AA">
        <w:rPr>
          <w:rFonts w:ascii="Arial" w:hAnsi="Arial" w:cs="Arial"/>
        </w:rPr>
        <w:t xml:space="preserve"> iam </w:t>
      </w:r>
      <w:proofErr w:type="spellStart"/>
      <w:r w:rsidRPr="004C31AA">
        <w:rPr>
          <w:rFonts w:ascii="Arial" w:hAnsi="Arial" w:cs="Arial"/>
        </w:rPr>
        <w:t>omnibus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quorsum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illa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tenderent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reputantibus</w:t>
      </w:r>
      <w:proofErr w:type="spellEnd"/>
      <w:r w:rsidRPr="004C31AA">
        <w:rPr>
          <w:rFonts w:ascii="Arial" w:hAnsi="Arial" w:cs="Arial"/>
        </w:rPr>
        <w:t xml:space="preserve">, Marcus </w:t>
      </w:r>
      <w:proofErr w:type="spellStart"/>
      <w:r w:rsidRPr="004C31AA">
        <w:rPr>
          <w:rFonts w:ascii="Arial" w:hAnsi="Arial" w:cs="Arial"/>
        </w:rPr>
        <w:t>Claudius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Marcellus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edicto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praefatus</w:t>
      </w:r>
      <w:proofErr w:type="spellEnd"/>
      <w:r w:rsidRPr="004C31AA">
        <w:rPr>
          <w:rFonts w:ascii="Arial" w:hAnsi="Arial" w:cs="Arial"/>
        </w:rPr>
        <w:t xml:space="preserve">, de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se re publica </w:t>
      </w:r>
      <w:proofErr w:type="spellStart"/>
      <w:r w:rsidRPr="004C31AA">
        <w:rPr>
          <w:rFonts w:ascii="Arial" w:hAnsi="Arial" w:cs="Arial"/>
        </w:rPr>
        <w:t>acturum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rettulit</w:t>
      </w:r>
      <w:proofErr w:type="spellEnd"/>
      <w:r w:rsidRPr="004C31AA">
        <w:rPr>
          <w:rFonts w:ascii="Arial" w:hAnsi="Arial" w:cs="Arial"/>
        </w:rPr>
        <w:t xml:space="preserve"> ad </w:t>
      </w:r>
      <w:proofErr w:type="spellStart"/>
      <w:r w:rsidRPr="004C31AA">
        <w:rPr>
          <w:rFonts w:ascii="Arial" w:hAnsi="Arial" w:cs="Arial"/>
        </w:rPr>
        <w:t>senatum</w:t>
      </w:r>
      <w:proofErr w:type="spellEnd"/>
      <w:r w:rsidRPr="004C31AA">
        <w:rPr>
          <w:rFonts w:ascii="Arial" w:hAnsi="Arial" w:cs="Arial"/>
        </w:rPr>
        <w:t xml:space="preserve">, ut ei </w:t>
      </w:r>
      <w:proofErr w:type="spellStart"/>
      <w:r w:rsidRPr="004C31AA">
        <w:rPr>
          <w:rFonts w:ascii="Arial" w:hAnsi="Arial" w:cs="Arial"/>
        </w:rPr>
        <w:t>succederetur</w:t>
      </w:r>
      <w:proofErr w:type="spellEnd"/>
      <w:r w:rsidRPr="004C31AA">
        <w:rPr>
          <w:rFonts w:ascii="Arial" w:hAnsi="Arial" w:cs="Arial"/>
        </w:rPr>
        <w:t xml:space="preserve"> ante </w:t>
      </w:r>
      <w:proofErr w:type="spellStart"/>
      <w:r w:rsidRPr="004C31AA">
        <w:rPr>
          <w:rFonts w:ascii="Arial" w:hAnsi="Arial" w:cs="Arial"/>
        </w:rPr>
        <w:t>tempus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quoniam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bello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confecto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pax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esset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dimitti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deberet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victori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exercitus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absentis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ratio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comitiis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haberetur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nec</w:t>
      </w:r>
      <w:proofErr w:type="spellEnd"/>
      <w:r w:rsidRPr="004C31AA">
        <w:rPr>
          <w:rFonts w:ascii="Arial" w:hAnsi="Arial" w:cs="Arial"/>
        </w:rPr>
        <w:t xml:space="preserve"> plebiscito </w:t>
      </w:r>
      <w:proofErr w:type="spellStart"/>
      <w:r w:rsidRPr="004C31AA">
        <w:rPr>
          <w:rFonts w:ascii="Arial" w:hAnsi="Arial" w:cs="Arial"/>
        </w:rPr>
        <w:t>Pompeius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postea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abrogasset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Caesari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privilegium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eripere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rettulit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colonis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rogatione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Vatinia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Novum</w:t>
      </w:r>
      <w:proofErr w:type="spellEnd"/>
      <w:r w:rsidRPr="004C31AA">
        <w:rPr>
          <w:rFonts w:ascii="Arial" w:hAnsi="Arial" w:cs="Arial"/>
        </w:rPr>
        <w:t xml:space="preserve"> Comum </w:t>
      </w:r>
      <w:proofErr w:type="spellStart"/>
      <w:r w:rsidRPr="004C31AA">
        <w:rPr>
          <w:rFonts w:ascii="Arial" w:hAnsi="Arial" w:cs="Arial"/>
        </w:rPr>
        <w:t>deduxisset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civitas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adimeretur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ambitionem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ultra </w:t>
      </w:r>
      <w:proofErr w:type="spellStart"/>
      <w:r w:rsidRPr="004C31AA">
        <w:rPr>
          <w:rFonts w:ascii="Arial" w:hAnsi="Arial" w:cs="Arial"/>
        </w:rPr>
        <w:t>praescriptum</w:t>
      </w:r>
      <w:proofErr w:type="spellEnd"/>
      <w:r w:rsidRPr="004C31AA">
        <w:rPr>
          <w:rFonts w:ascii="Arial" w:hAnsi="Arial" w:cs="Arial"/>
        </w:rPr>
        <w:t xml:space="preserve"> data </w:t>
      </w:r>
      <w:proofErr w:type="spellStart"/>
      <w:r w:rsidRPr="004C31AA">
        <w:rPr>
          <w:rFonts w:ascii="Arial" w:hAnsi="Arial" w:cs="Arial"/>
        </w:rPr>
        <w:t>esset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before="120"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60"/>
        <w:jc w:val="center"/>
        <w:rPr>
          <w:rFonts w:ascii="Arial" w:hAnsi="Arial" w:cs="Arial"/>
          <w:b/>
        </w:rPr>
      </w:pPr>
      <w:r w:rsidRPr="004C31AA">
        <w:rPr>
          <w:rFonts w:ascii="Arial" w:hAnsi="Arial" w:cs="Arial"/>
          <w:b/>
        </w:rPr>
        <w:t>Objetivo (s)</w:t>
      </w: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Acciderat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autem</w:t>
      </w:r>
      <w:proofErr w:type="spellEnd"/>
      <w:r w:rsidRPr="004C31AA">
        <w:rPr>
          <w:rFonts w:ascii="Arial" w:hAnsi="Arial" w:cs="Arial"/>
        </w:rPr>
        <w:t xml:space="preserve">, ut is </w:t>
      </w:r>
      <w:proofErr w:type="spellStart"/>
      <w:r w:rsidRPr="004C31AA">
        <w:rPr>
          <w:rFonts w:ascii="Arial" w:hAnsi="Arial" w:cs="Arial"/>
        </w:rPr>
        <w:t>legem</w:t>
      </w:r>
      <w:proofErr w:type="spellEnd"/>
      <w:r w:rsidRPr="004C31AA">
        <w:rPr>
          <w:rFonts w:ascii="Arial" w:hAnsi="Arial" w:cs="Arial"/>
        </w:rPr>
        <w:t xml:space="preserve"> de </w:t>
      </w:r>
      <w:proofErr w:type="spellStart"/>
      <w:r w:rsidRPr="004C31AA">
        <w:rPr>
          <w:rFonts w:ascii="Arial" w:hAnsi="Arial" w:cs="Arial"/>
        </w:rPr>
        <w:t>iure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magistratuum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ferens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capite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petitione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honorum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absentis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submovebat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quidem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exciperet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oblivionem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mox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lege</w:t>
      </w:r>
      <w:proofErr w:type="spellEnd"/>
      <w:r w:rsidRPr="004C31AA">
        <w:rPr>
          <w:rFonts w:ascii="Arial" w:hAnsi="Arial" w:cs="Arial"/>
        </w:rPr>
        <w:t xml:space="preserve"> iam in </w:t>
      </w:r>
      <w:proofErr w:type="spellStart"/>
      <w:r w:rsidRPr="004C31AA">
        <w:rPr>
          <w:rFonts w:ascii="Arial" w:hAnsi="Arial" w:cs="Arial"/>
        </w:rPr>
        <w:t>aes</w:t>
      </w:r>
      <w:proofErr w:type="spellEnd"/>
      <w:r w:rsidRPr="004C31AA">
        <w:rPr>
          <w:rFonts w:ascii="Arial" w:hAnsi="Arial" w:cs="Arial"/>
        </w:rPr>
        <w:t xml:space="preserve"> incisa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aerarium</w:t>
      </w:r>
      <w:proofErr w:type="spellEnd"/>
      <w:r w:rsidRPr="004C31AA">
        <w:rPr>
          <w:rFonts w:ascii="Arial" w:hAnsi="Arial" w:cs="Arial"/>
        </w:rPr>
        <w:t xml:space="preserve"> condita </w:t>
      </w:r>
      <w:proofErr w:type="spellStart"/>
      <w:r w:rsidRPr="004C31AA">
        <w:rPr>
          <w:rFonts w:ascii="Arial" w:hAnsi="Arial" w:cs="Arial"/>
        </w:rPr>
        <w:t>corrigeret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errorem</w:t>
      </w:r>
      <w:proofErr w:type="spellEnd"/>
      <w:r w:rsidRPr="004C31AA">
        <w:rPr>
          <w:rFonts w:ascii="Arial" w:hAnsi="Arial" w:cs="Arial"/>
        </w:rPr>
        <w:t xml:space="preserve">. Nec </w:t>
      </w:r>
      <w:proofErr w:type="spellStart"/>
      <w:r w:rsidRPr="004C31AA">
        <w:rPr>
          <w:rFonts w:ascii="Arial" w:hAnsi="Arial" w:cs="Arial"/>
        </w:rPr>
        <w:t>contentus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Marcellus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provincias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privilegium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eripere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rettulit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colonis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rogatione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Vatinia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Novum</w:t>
      </w:r>
      <w:proofErr w:type="spellEnd"/>
      <w:r w:rsidRPr="004C31AA">
        <w:rPr>
          <w:rFonts w:ascii="Arial" w:hAnsi="Arial" w:cs="Arial"/>
        </w:rPr>
        <w:t xml:space="preserve"> Comum </w:t>
      </w:r>
      <w:proofErr w:type="spellStart"/>
      <w:r w:rsidRPr="004C31AA">
        <w:rPr>
          <w:rFonts w:ascii="Arial" w:hAnsi="Arial" w:cs="Arial"/>
        </w:rPr>
        <w:t>deduxisset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civitas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adimeretur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ambitionem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ultra </w:t>
      </w:r>
      <w:proofErr w:type="spellStart"/>
      <w:r w:rsidRPr="004C31AA">
        <w:rPr>
          <w:rFonts w:ascii="Arial" w:hAnsi="Arial" w:cs="Arial"/>
        </w:rPr>
        <w:t>praescriptum</w:t>
      </w:r>
      <w:proofErr w:type="spellEnd"/>
      <w:r w:rsidRPr="004C31AA">
        <w:rPr>
          <w:rFonts w:ascii="Arial" w:hAnsi="Arial" w:cs="Arial"/>
        </w:rPr>
        <w:t xml:space="preserve"> data </w:t>
      </w:r>
      <w:proofErr w:type="spellStart"/>
      <w:r w:rsidRPr="004C31AA">
        <w:rPr>
          <w:rFonts w:ascii="Arial" w:hAnsi="Arial" w:cs="Arial"/>
        </w:rPr>
        <w:t>esset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60"/>
        <w:jc w:val="center"/>
        <w:rPr>
          <w:rFonts w:ascii="Arial" w:hAnsi="Arial" w:cs="Arial"/>
          <w:b/>
        </w:rPr>
      </w:pPr>
      <w:r w:rsidRPr="004C31AA">
        <w:rPr>
          <w:rFonts w:ascii="Arial" w:hAnsi="Arial" w:cs="Arial"/>
          <w:b/>
        </w:rPr>
        <w:t>Método</w:t>
      </w: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lastRenderedPageBreak/>
        <w:t>Commotus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iudicans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saepe</w:t>
      </w:r>
      <w:proofErr w:type="spellEnd"/>
      <w:r w:rsidRPr="004C31AA">
        <w:rPr>
          <w:rFonts w:ascii="Arial" w:hAnsi="Arial" w:cs="Arial"/>
        </w:rPr>
        <w:t xml:space="preserve"> ex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auditum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ferunt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difficilius</w:t>
      </w:r>
      <w:proofErr w:type="spellEnd"/>
      <w:r w:rsidRPr="004C31AA">
        <w:rPr>
          <w:rFonts w:ascii="Arial" w:hAnsi="Arial" w:cs="Arial"/>
        </w:rPr>
        <w:t xml:space="preserve"> se </w:t>
      </w:r>
      <w:proofErr w:type="spellStart"/>
      <w:r w:rsidRPr="004C31AA">
        <w:rPr>
          <w:rFonts w:ascii="Arial" w:hAnsi="Arial" w:cs="Arial"/>
        </w:rPr>
        <w:t>principem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civitatis</w:t>
      </w:r>
      <w:proofErr w:type="spellEnd"/>
      <w:r w:rsidRPr="004C31AA">
        <w:rPr>
          <w:rFonts w:ascii="Arial" w:hAnsi="Arial" w:cs="Arial"/>
        </w:rPr>
        <w:t xml:space="preserve"> a primo </w:t>
      </w:r>
      <w:proofErr w:type="spellStart"/>
      <w:r w:rsidRPr="004C31AA">
        <w:rPr>
          <w:rFonts w:ascii="Arial" w:hAnsi="Arial" w:cs="Arial"/>
        </w:rPr>
        <w:t>ordine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secundum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ex secundo in </w:t>
      </w:r>
      <w:proofErr w:type="spellStart"/>
      <w:r w:rsidRPr="004C31AA">
        <w:rPr>
          <w:rFonts w:ascii="Arial" w:hAnsi="Arial" w:cs="Arial"/>
        </w:rPr>
        <w:t>novissimum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detrudi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intercessores tribunos,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Servium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Sulpicium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alterum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consulem</w:t>
      </w:r>
      <w:proofErr w:type="spellEnd"/>
      <w:r w:rsidRPr="004C31AA">
        <w:rPr>
          <w:rFonts w:ascii="Arial" w:hAnsi="Arial" w:cs="Arial"/>
        </w:rPr>
        <w:t xml:space="preserve">. </w:t>
      </w:r>
      <w:proofErr w:type="spellStart"/>
      <w:r w:rsidRPr="004C31AA">
        <w:rPr>
          <w:rFonts w:ascii="Arial" w:hAnsi="Arial" w:cs="Arial"/>
        </w:rPr>
        <w:t>Insequenti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anno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Gaio</w:t>
      </w:r>
      <w:proofErr w:type="spellEnd"/>
      <w:r w:rsidRPr="004C31AA">
        <w:rPr>
          <w:rFonts w:ascii="Arial" w:hAnsi="Arial" w:cs="Arial"/>
        </w:rPr>
        <w:t xml:space="preserve"> Marcello, </w:t>
      </w:r>
      <w:proofErr w:type="spellStart"/>
      <w:r w:rsidRPr="004C31AA">
        <w:rPr>
          <w:rFonts w:ascii="Arial" w:hAnsi="Arial" w:cs="Arial"/>
        </w:rPr>
        <w:t>qui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fratri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patrueli</w:t>
      </w:r>
      <w:proofErr w:type="spellEnd"/>
      <w:r w:rsidRPr="004C31AA">
        <w:rPr>
          <w:rFonts w:ascii="Arial" w:hAnsi="Arial" w:cs="Arial"/>
        </w:rPr>
        <w:t xml:space="preserve"> suo Marco in </w:t>
      </w:r>
      <w:proofErr w:type="spellStart"/>
      <w:r w:rsidRPr="004C31AA">
        <w:rPr>
          <w:rFonts w:ascii="Arial" w:hAnsi="Arial" w:cs="Arial"/>
        </w:rPr>
        <w:t>consulatu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successerat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eadem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temptante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collegam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Aemilium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Paulum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Curionem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violentissimum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tribunorum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ingenti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mercede</w:t>
      </w:r>
      <w:proofErr w:type="spellEnd"/>
      <w:r w:rsidRPr="004C31AA">
        <w:rPr>
          <w:rFonts w:ascii="Arial" w:hAnsi="Arial" w:cs="Arial"/>
        </w:rPr>
        <w:t xml:space="preserve"> defensores </w:t>
      </w:r>
      <w:proofErr w:type="spellStart"/>
      <w:r w:rsidRPr="004C31AA">
        <w:rPr>
          <w:rFonts w:ascii="Arial" w:hAnsi="Arial" w:cs="Arial"/>
        </w:rPr>
        <w:t>paravit</w:t>
      </w:r>
      <w:proofErr w:type="spellEnd"/>
      <w:r w:rsidRPr="004C31AA">
        <w:rPr>
          <w:rFonts w:ascii="Arial" w:hAnsi="Arial" w:cs="Arial"/>
        </w:rPr>
        <w:t xml:space="preserve">. </w:t>
      </w:r>
    </w:p>
    <w:p w:rsidR="00702F6E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Commotus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iudicans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saepe</w:t>
      </w:r>
      <w:proofErr w:type="spellEnd"/>
      <w:r w:rsidRPr="004C31AA">
        <w:rPr>
          <w:rFonts w:ascii="Arial" w:hAnsi="Arial" w:cs="Arial"/>
        </w:rPr>
        <w:t xml:space="preserve"> ex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auditum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ferunt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difficilius</w:t>
      </w:r>
      <w:proofErr w:type="spellEnd"/>
      <w:r w:rsidRPr="004C31AA">
        <w:rPr>
          <w:rFonts w:ascii="Arial" w:hAnsi="Arial" w:cs="Arial"/>
        </w:rPr>
        <w:t xml:space="preserve"> se </w:t>
      </w:r>
      <w:proofErr w:type="spellStart"/>
      <w:r w:rsidRPr="004C31AA">
        <w:rPr>
          <w:rFonts w:ascii="Arial" w:hAnsi="Arial" w:cs="Arial"/>
        </w:rPr>
        <w:t>principem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civitatis</w:t>
      </w:r>
      <w:proofErr w:type="spellEnd"/>
      <w:r w:rsidRPr="004C31AA">
        <w:rPr>
          <w:rFonts w:ascii="Arial" w:hAnsi="Arial" w:cs="Arial"/>
        </w:rPr>
        <w:t xml:space="preserve"> a primo </w:t>
      </w:r>
      <w:proofErr w:type="spellStart"/>
      <w:r w:rsidRPr="004C31AA">
        <w:rPr>
          <w:rFonts w:ascii="Arial" w:hAnsi="Arial" w:cs="Arial"/>
        </w:rPr>
        <w:t>ordine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secundum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ex secundo in </w:t>
      </w:r>
      <w:proofErr w:type="spellStart"/>
      <w:r w:rsidRPr="004C31AA">
        <w:rPr>
          <w:rFonts w:ascii="Arial" w:hAnsi="Arial" w:cs="Arial"/>
        </w:rPr>
        <w:t>novissimum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detrudi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intercessores tribunos,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Servium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Sulpicium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alterum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consulem</w:t>
      </w:r>
      <w:proofErr w:type="spellEnd"/>
      <w:r w:rsidRPr="004C31AA">
        <w:rPr>
          <w:rFonts w:ascii="Arial" w:hAnsi="Arial" w:cs="Arial"/>
        </w:rPr>
        <w:t xml:space="preserve">. </w:t>
      </w:r>
      <w:proofErr w:type="spellStart"/>
      <w:r w:rsidRPr="004C31AA">
        <w:rPr>
          <w:rFonts w:ascii="Arial" w:hAnsi="Arial" w:cs="Arial"/>
        </w:rPr>
        <w:t>Insequenti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anno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Gaio</w:t>
      </w:r>
      <w:proofErr w:type="spellEnd"/>
      <w:r w:rsidRPr="004C31AA">
        <w:rPr>
          <w:rFonts w:ascii="Arial" w:hAnsi="Arial" w:cs="Arial"/>
        </w:rPr>
        <w:t xml:space="preserve"> Marcello, </w:t>
      </w:r>
      <w:proofErr w:type="spellStart"/>
      <w:r w:rsidRPr="004C31AA">
        <w:rPr>
          <w:rFonts w:ascii="Arial" w:hAnsi="Arial" w:cs="Arial"/>
        </w:rPr>
        <w:t>qui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fratri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patrueli</w:t>
      </w:r>
      <w:proofErr w:type="spellEnd"/>
      <w:r w:rsidRPr="004C31AA">
        <w:rPr>
          <w:rFonts w:ascii="Arial" w:hAnsi="Arial" w:cs="Arial"/>
        </w:rPr>
        <w:t xml:space="preserve"> suo Marco in </w:t>
      </w:r>
      <w:proofErr w:type="spellStart"/>
      <w:r w:rsidRPr="004C31AA">
        <w:rPr>
          <w:rFonts w:ascii="Arial" w:hAnsi="Arial" w:cs="Arial"/>
        </w:rPr>
        <w:t>consulatu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successerat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eadem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temptante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collegam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Aemilium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Paulum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Curionem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violentissimum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tribunorum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ingenti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mercede</w:t>
      </w:r>
      <w:proofErr w:type="spellEnd"/>
      <w:r w:rsidRPr="004C31AA">
        <w:rPr>
          <w:rFonts w:ascii="Arial" w:hAnsi="Arial" w:cs="Arial"/>
        </w:rPr>
        <w:t xml:space="preserve"> defensores </w:t>
      </w:r>
      <w:proofErr w:type="spellStart"/>
      <w:r w:rsidRPr="004C31AA">
        <w:rPr>
          <w:rFonts w:ascii="Arial" w:hAnsi="Arial" w:cs="Arial"/>
        </w:rPr>
        <w:t>paravit</w:t>
      </w:r>
      <w:proofErr w:type="spellEnd"/>
      <w:r w:rsidRPr="004C31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2F6E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Commotus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iudicans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saepe</w:t>
      </w:r>
      <w:proofErr w:type="spellEnd"/>
      <w:r w:rsidRPr="004C31AA">
        <w:rPr>
          <w:rFonts w:ascii="Arial" w:hAnsi="Arial" w:cs="Arial"/>
        </w:rPr>
        <w:t xml:space="preserve"> ex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auditum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ferunt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difficilius</w:t>
      </w:r>
      <w:proofErr w:type="spellEnd"/>
      <w:r w:rsidRPr="004C31AA">
        <w:rPr>
          <w:rFonts w:ascii="Arial" w:hAnsi="Arial" w:cs="Arial"/>
        </w:rPr>
        <w:t xml:space="preserve"> se </w:t>
      </w:r>
      <w:proofErr w:type="spellStart"/>
      <w:r w:rsidRPr="004C31AA">
        <w:rPr>
          <w:rFonts w:ascii="Arial" w:hAnsi="Arial" w:cs="Arial"/>
        </w:rPr>
        <w:t>principem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civitatis</w:t>
      </w:r>
      <w:proofErr w:type="spellEnd"/>
      <w:r w:rsidRPr="004C31AA">
        <w:rPr>
          <w:rFonts w:ascii="Arial" w:hAnsi="Arial" w:cs="Arial"/>
        </w:rPr>
        <w:t xml:space="preserve"> a primo </w:t>
      </w:r>
      <w:proofErr w:type="spellStart"/>
      <w:r w:rsidRPr="004C31AA">
        <w:rPr>
          <w:rFonts w:ascii="Arial" w:hAnsi="Arial" w:cs="Arial"/>
        </w:rPr>
        <w:t>ordine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secundum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ex secundo in </w:t>
      </w:r>
      <w:proofErr w:type="spellStart"/>
      <w:r w:rsidRPr="004C31AA">
        <w:rPr>
          <w:rFonts w:ascii="Arial" w:hAnsi="Arial" w:cs="Arial"/>
        </w:rPr>
        <w:t>novissimum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detrudi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intercessores tribunos,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Servium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Sulpicium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alterum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consulem</w:t>
      </w:r>
      <w:proofErr w:type="spellEnd"/>
      <w:r w:rsidRPr="004C31AA">
        <w:rPr>
          <w:rFonts w:ascii="Arial" w:hAnsi="Arial" w:cs="Arial"/>
        </w:rPr>
        <w:t xml:space="preserve">. </w:t>
      </w:r>
      <w:proofErr w:type="spellStart"/>
      <w:r w:rsidRPr="004C31AA">
        <w:rPr>
          <w:rFonts w:ascii="Arial" w:hAnsi="Arial" w:cs="Arial"/>
        </w:rPr>
        <w:t>Insequenti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anno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Gaio</w:t>
      </w:r>
      <w:proofErr w:type="spellEnd"/>
      <w:r w:rsidRPr="004C31AA">
        <w:rPr>
          <w:rFonts w:ascii="Arial" w:hAnsi="Arial" w:cs="Arial"/>
        </w:rPr>
        <w:t xml:space="preserve"> Marcello, </w:t>
      </w:r>
      <w:proofErr w:type="spellStart"/>
      <w:r w:rsidRPr="004C31AA">
        <w:rPr>
          <w:rFonts w:ascii="Arial" w:hAnsi="Arial" w:cs="Arial"/>
        </w:rPr>
        <w:t>qui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fratri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patrueli</w:t>
      </w:r>
      <w:proofErr w:type="spellEnd"/>
      <w:r w:rsidRPr="004C31AA">
        <w:rPr>
          <w:rFonts w:ascii="Arial" w:hAnsi="Arial" w:cs="Arial"/>
        </w:rPr>
        <w:t xml:space="preserve"> suo Marco in </w:t>
      </w:r>
      <w:proofErr w:type="spellStart"/>
      <w:r w:rsidRPr="004C31AA">
        <w:rPr>
          <w:rFonts w:ascii="Arial" w:hAnsi="Arial" w:cs="Arial"/>
        </w:rPr>
        <w:t>consulatu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successerat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eadem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temptante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collegam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Aemilium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Paulum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Curionem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violentissimum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tribunorum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ingenti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mercede</w:t>
      </w:r>
      <w:proofErr w:type="spellEnd"/>
      <w:r w:rsidRPr="004C31AA">
        <w:rPr>
          <w:rFonts w:ascii="Arial" w:hAnsi="Arial" w:cs="Arial"/>
        </w:rPr>
        <w:t xml:space="preserve"> defensores </w:t>
      </w:r>
      <w:proofErr w:type="spellStart"/>
      <w:r w:rsidRPr="004C31AA">
        <w:rPr>
          <w:rFonts w:ascii="Arial" w:hAnsi="Arial" w:cs="Arial"/>
        </w:rPr>
        <w:t>paravit</w:t>
      </w:r>
      <w:proofErr w:type="spellEnd"/>
      <w:r w:rsidRPr="004C31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2F6E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Commotus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iudicans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saepe</w:t>
      </w:r>
      <w:proofErr w:type="spellEnd"/>
      <w:r w:rsidRPr="004C31AA">
        <w:rPr>
          <w:rFonts w:ascii="Arial" w:hAnsi="Arial" w:cs="Arial"/>
        </w:rPr>
        <w:t xml:space="preserve"> ex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auditum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ferunt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difficilius</w:t>
      </w:r>
      <w:proofErr w:type="spellEnd"/>
      <w:r w:rsidRPr="004C31AA">
        <w:rPr>
          <w:rFonts w:ascii="Arial" w:hAnsi="Arial" w:cs="Arial"/>
        </w:rPr>
        <w:t xml:space="preserve"> se </w:t>
      </w:r>
      <w:proofErr w:type="spellStart"/>
      <w:r w:rsidRPr="004C31AA">
        <w:rPr>
          <w:rFonts w:ascii="Arial" w:hAnsi="Arial" w:cs="Arial"/>
        </w:rPr>
        <w:t>principem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civitatis</w:t>
      </w:r>
      <w:proofErr w:type="spellEnd"/>
      <w:r w:rsidRPr="004C31AA">
        <w:rPr>
          <w:rFonts w:ascii="Arial" w:hAnsi="Arial" w:cs="Arial"/>
        </w:rPr>
        <w:t xml:space="preserve"> a primo </w:t>
      </w:r>
      <w:proofErr w:type="spellStart"/>
      <w:r w:rsidRPr="004C31AA">
        <w:rPr>
          <w:rFonts w:ascii="Arial" w:hAnsi="Arial" w:cs="Arial"/>
        </w:rPr>
        <w:t>ordine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secundum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ex secundo in </w:t>
      </w:r>
      <w:proofErr w:type="spellStart"/>
      <w:r w:rsidRPr="004C31AA">
        <w:rPr>
          <w:rFonts w:ascii="Arial" w:hAnsi="Arial" w:cs="Arial"/>
        </w:rPr>
        <w:t>novissimum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detrudi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intercessores tribunos,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Servium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Sulpicium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alterum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consulem</w:t>
      </w:r>
      <w:proofErr w:type="spellEnd"/>
      <w:r w:rsidRPr="004C31AA">
        <w:rPr>
          <w:rFonts w:ascii="Arial" w:hAnsi="Arial" w:cs="Arial"/>
        </w:rPr>
        <w:t xml:space="preserve">. </w:t>
      </w:r>
      <w:proofErr w:type="spellStart"/>
      <w:r w:rsidRPr="004C31AA">
        <w:rPr>
          <w:rFonts w:ascii="Arial" w:hAnsi="Arial" w:cs="Arial"/>
        </w:rPr>
        <w:t>Insequenti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anno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Gaio</w:t>
      </w:r>
      <w:proofErr w:type="spellEnd"/>
      <w:r w:rsidRPr="004C31AA">
        <w:rPr>
          <w:rFonts w:ascii="Arial" w:hAnsi="Arial" w:cs="Arial"/>
        </w:rPr>
        <w:t xml:space="preserve"> Marcello, </w:t>
      </w:r>
      <w:proofErr w:type="spellStart"/>
      <w:r w:rsidRPr="004C31AA">
        <w:rPr>
          <w:rFonts w:ascii="Arial" w:hAnsi="Arial" w:cs="Arial"/>
        </w:rPr>
        <w:t>qui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fratri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patrueli</w:t>
      </w:r>
      <w:proofErr w:type="spellEnd"/>
      <w:r w:rsidRPr="004C31AA">
        <w:rPr>
          <w:rFonts w:ascii="Arial" w:hAnsi="Arial" w:cs="Arial"/>
        </w:rPr>
        <w:t xml:space="preserve"> suo Marco in </w:t>
      </w:r>
      <w:proofErr w:type="spellStart"/>
      <w:r w:rsidRPr="004C31AA">
        <w:rPr>
          <w:rFonts w:ascii="Arial" w:hAnsi="Arial" w:cs="Arial"/>
        </w:rPr>
        <w:t>consulatu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successerat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eadem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temptante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collegam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Aemilium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Paulum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Curionem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violentissimum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tribunorum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ingenti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mercede</w:t>
      </w:r>
      <w:proofErr w:type="spellEnd"/>
      <w:r w:rsidRPr="004C31AA">
        <w:rPr>
          <w:rFonts w:ascii="Arial" w:hAnsi="Arial" w:cs="Arial"/>
        </w:rPr>
        <w:t xml:space="preserve"> defensores </w:t>
      </w:r>
      <w:proofErr w:type="spellStart"/>
      <w:r w:rsidRPr="004C31AA">
        <w:rPr>
          <w:rFonts w:ascii="Arial" w:hAnsi="Arial" w:cs="Arial"/>
        </w:rPr>
        <w:t>paravit</w:t>
      </w:r>
      <w:proofErr w:type="spellEnd"/>
      <w:r w:rsidRPr="004C31AA">
        <w:rPr>
          <w:rFonts w:ascii="Arial" w:hAnsi="Arial" w:cs="Arial"/>
        </w:rPr>
        <w:t>.</w:t>
      </w:r>
    </w:p>
    <w:p w:rsidR="00702F6E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Commotus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iudicans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saepe</w:t>
      </w:r>
      <w:proofErr w:type="spellEnd"/>
      <w:r w:rsidRPr="004C31AA">
        <w:rPr>
          <w:rFonts w:ascii="Arial" w:hAnsi="Arial" w:cs="Arial"/>
        </w:rPr>
        <w:t xml:space="preserve"> ex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auditum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ferunt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difficilius</w:t>
      </w:r>
      <w:proofErr w:type="spellEnd"/>
      <w:r w:rsidRPr="004C31AA">
        <w:rPr>
          <w:rFonts w:ascii="Arial" w:hAnsi="Arial" w:cs="Arial"/>
        </w:rPr>
        <w:t xml:space="preserve"> se </w:t>
      </w:r>
      <w:proofErr w:type="spellStart"/>
      <w:r w:rsidRPr="004C31AA">
        <w:rPr>
          <w:rFonts w:ascii="Arial" w:hAnsi="Arial" w:cs="Arial"/>
        </w:rPr>
        <w:t>principem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civitatis</w:t>
      </w:r>
      <w:proofErr w:type="spellEnd"/>
      <w:r w:rsidRPr="004C31AA">
        <w:rPr>
          <w:rFonts w:ascii="Arial" w:hAnsi="Arial" w:cs="Arial"/>
        </w:rPr>
        <w:t xml:space="preserve"> a primo </w:t>
      </w:r>
      <w:proofErr w:type="spellStart"/>
      <w:r w:rsidRPr="004C31AA">
        <w:rPr>
          <w:rFonts w:ascii="Arial" w:hAnsi="Arial" w:cs="Arial"/>
        </w:rPr>
        <w:t>ordine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secundum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ex secundo in </w:t>
      </w:r>
      <w:proofErr w:type="spellStart"/>
      <w:r w:rsidRPr="004C31AA">
        <w:rPr>
          <w:rFonts w:ascii="Arial" w:hAnsi="Arial" w:cs="Arial"/>
        </w:rPr>
        <w:t>novissimum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detrudi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intercessores tribunos,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Servium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Sulpicium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alterum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consulem</w:t>
      </w:r>
      <w:proofErr w:type="spellEnd"/>
      <w:r w:rsidRPr="004C31AA">
        <w:rPr>
          <w:rFonts w:ascii="Arial" w:hAnsi="Arial" w:cs="Arial"/>
        </w:rPr>
        <w:t xml:space="preserve">. </w:t>
      </w:r>
      <w:proofErr w:type="spellStart"/>
      <w:r w:rsidRPr="004C31AA">
        <w:rPr>
          <w:rFonts w:ascii="Arial" w:hAnsi="Arial" w:cs="Arial"/>
        </w:rPr>
        <w:t>Insequenti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anno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Gaio</w:t>
      </w:r>
      <w:proofErr w:type="spellEnd"/>
      <w:r w:rsidRPr="004C31AA">
        <w:rPr>
          <w:rFonts w:ascii="Arial" w:hAnsi="Arial" w:cs="Arial"/>
        </w:rPr>
        <w:t xml:space="preserve"> Marcello, </w:t>
      </w:r>
      <w:proofErr w:type="spellStart"/>
      <w:r w:rsidRPr="004C31AA">
        <w:rPr>
          <w:rFonts w:ascii="Arial" w:hAnsi="Arial" w:cs="Arial"/>
        </w:rPr>
        <w:t>qui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fratri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patrueli</w:t>
      </w:r>
      <w:proofErr w:type="spellEnd"/>
      <w:r w:rsidRPr="004C31AA">
        <w:rPr>
          <w:rFonts w:ascii="Arial" w:hAnsi="Arial" w:cs="Arial"/>
        </w:rPr>
        <w:t xml:space="preserve"> suo Marco in </w:t>
      </w:r>
      <w:proofErr w:type="spellStart"/>
      <w:r w:rsidRPr="004C31AA">
        <w:rPr>
          <w:rFonts w:ascii="Arial" w:hAnsi="Arial" w:cs="Arial"/>
        </w:rPr>
        <w:t>consulatu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successerat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eadem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temptante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collegam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Aemilium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Paulum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Curionem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violentissimum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tribunorum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ingenti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mercede</w:t>
      </w:r>
      <w:proofErr w:type="spellEnd"/>
      <w:r w:rsidRPr="004C31AA">
        <w:rPr>
          <w:rFonts w:ascii="Arial" w:hAnsi="Arial" w:cs="Arial"/>
        </w:rPr>
        <w:t xml:space="preserve"> defensores </w:t>
      </w:r>
      <w:proofErr w:type="spellStart"/>
      <w:r w:rsidRPr="004C31AA">
        <w:rPr>
          <w:rFonts w:ascii="Arial" w:hAnsi="Arial" w:cs="Arial"/>
        </w:rPr>
        <w:t>paravit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Commotus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his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Caesar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ac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iudicans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saepe</w:t>
      </w:r>
      <w:proofErr w:type="spellEnd"/>
      <w:r w:rsidRPr="004C31AA">
        <w:rPr>
          <w:rFonts w:ascii="Arial" w:hAnsi="Arial" w:cs="Arial"/>
        </w:rPr>
        <w:t xml:space="preserve"> ex </w:t>
      </w:r>
      <w:proofErr w:type="spellStart"/>
      <w:r w:rsidRPr="004C31AA">
        <w:rPr>
          <w:rFonts w:ascii="Arial" w:hAnsi="Arial" w:cs="Arial"/>
        </w:rPr>
        <w:t>eo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auditum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ferunt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difficilius</w:t>
      </w:r>
      <w:proofErr w:type="spellEnd"/>
      <w:r w:rsidRPr="004C31AA">
        <w:rPr>
          <w:rFonts w:ascii="Arial" w:hAnsi="Arial" w:cs="Arial"/>
        </w:rPr>
        <w:t xml:space="preserve"> se </w:t>
      </w:r>
      <w:proofErr w:type="spellStart"/>
      <w:r w:rsidRPr="004C31AA">
        <w:rPr>
          <w:rFonts w:ascii="Arial" w:hAnsi="Arial" w:cs="Arial"/>
        </w:rPr>
        <w:t>principem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civitatis</w:t>
      </w:r>
      <w:proofErr w:type="spellEnd"/>
      <w:r w:rsidRPr="004C31AA">
        <w:rPr>
          <w:rFonts w:ascii="Arial" w:hAnsi="Arial" w:cs="Arial"/>
        </w:rPr>
        <w:t xml:space="preserve"> a primo </w:t>
      </w:r>
      <w:proofErr w:type="spellStart"/>
      <w:r w:rsidRPr="004C31AA">
        <w:rPr>
          <w:rFonts w:ascii="Arial" w:hAnsi="Arial" w:cs="Arial"/>
        </w:rPr>
        <w:t>ordine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secundum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ex secundo in </w:t>
      </w:r>
      <w:proofErr w:type="spellStart"/>
      <w:r w:rsidRPr="004C31AA">
        <w:rPr>
          <w:rFonts w:ascii="Arial" w:hAnsi="Arial" w:cs="Arial"/>
        </w:rPr>
        <w:t>novissimum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detrudi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summa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ope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restitit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intercessores tribunos, </w:t>
      </w:r>
      <w:proofErr w:type="spellStart"/>
      <w:r w:rsidRPr="004C31AA">
        <w:rPr>
          <w:rFonts w:ascii="Arial" w:hAnsi="Arial" w:cs="Arial"/>
        </w:rPr>
        <w:t>partim</w:t>
      </w:r>
      <w:proofErr w:type="spellEnd"/>
      <w:r w:rsidRPr="004C31AA">
        <w:rPr>
          <w:rFonts w:ascii="Arial" w:hAnsi="Arial" w:cs="Arial"/>
        </w:rPr>
        <w:t xml:space="preserve"> per </w:t>
      </w:r>
      <w:proofErr w:type="spellStart"/>
      <w:r w:rsidRPr="004C31AA">
        <w:rPr>
          <w:rFonts w:ascii="Arial" w:hAnsi="Arial" w:cs="Arial"/>
        </w:rPr>
        <w:t>Servium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Sulpicium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alterum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consulem</w:t>
      </w:r>
      <w:proofErr w:type="spellEnd"/>
      <w:r w:rsidRPr="004C31AA">
        <w:rPr>
          <w:rFonts w:ascii="Arial" w:hAnsi="Arial" w:cs="Arial"/>
        </w:rPr>
        <w:t xml:space="preserve">. </w:t>
      </w:r>
      <w:proofErr w:type="spellStart"/>
      <w:r w:rsidRPr="004C31AA">
        <w:rPr>
          <w:rFonts w:ascii="Arial" w:hAnsi="Arial" w:cs="Arial"/>
        </w:rPr>
        <w:t>Insequenti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anno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Gaio</w:t>
      </w:r>
      <w:proofErr w:type="spellEnd"/>
      <w:r w:rsidRPr="004C31AA">
        <w:rPr>
          <w:rFonts w:ascii="Arial" w:hAnsi="Arial" w:cs="Arial"/>
        </w:rPr>
        <w:t xml:space="preserve"> Marcello, </w:t>
      </w:r>
      <w:proofErr w:type="spellStart"/>
      <w:r w:rsidRPr="004C31AA">
        <w:rPr>
          <w:rFonts w:ascii="Arial" w:hAnsi="Arial" w:cs="Arial"/>
        </w:rPr>
        <w:t>qui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fratri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patrueli</w:t>
      </w:r>
      <w:proofErr w:type="spellEnd"/>
      <w:r w:rsidRPr="004C31AA">
        <w:rPr>
          <w:rFonts w:ascii="Arial" w:hAnsi="Arial" w:cs="Arial"/>
        </w:rPr>
        <w:t xml:space="preserve"> suo Marco in </w:t>
      </w:r>
      <w:proofErr w:type="spellStart"/>
      <w:r w:rsidRPr="004C31AA">
        <w:rPr>
          <w:rFonts w:ascii="Arial" w:hAnsi="Arial" w:cs="Arial"/>
        </w:rPr>
        <w:t>consulatu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successerat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eadem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temptante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collegam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Aemilium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Paulum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Gaiumque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Curionem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violentissimum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tribunorum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ingenti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mercede</w:t>
      </w:r>
      <w:proofErr w:type="spellEnd"/>
      <w:r w:rsidRPr="004C31AA">
        <w:rPr>
          <w:rFonts w:ascii="Arial" w:hAnsi="Arial" w:cs="Arial"/>
        </w:rPr>
        <w:t xml:space="preserve"> defensores </w:t>
      </w:r>
      <w:proofErr w:type="spellStart"/>
      <w:r w:rsidRPr="004C31AA">
        <w:rPr>
          <w:rFonts w:ascii="Arial" w:hAnsi="Arial" w:cs="Arial"/>
        </w:rPr>
        <w:t>paravit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60"/>
        <w:jc w:val="center"/>
        <w:rPr>
          <w:rFonts w:ascii="Arial" w:hAnsi="Arial" w:cs="Arial"/>
          <w:b/>
        </w:rPr>
      </w:pPr>
      <w:r w:rsidRPr="004C31AA">
        <w:rPr>
          <w:rFonts w:ascii="Arial" w:hAnsi="Arial" w:cs="Arial"/>
          <w:b/>
        </w:rPr>
        <w:t xml:space="preserve">Resultados </w:t>
      </w:r>
      <w:r>
        <w:rPr>
          <w:rFonts w:ascii="Arial" w:hAnsi="Arial" w:cs="Arial"/>
          <w:b/>
        </w:rPr>
        <w:t>e</w:t>
      </w:r>
      <w:r w:rsidRPr="004C31AA">
        <w:rPr>
          <w:rFonts w:ascii="Arial" w:hAnsi="Arial" w:cs="Arial"/>
          <w:b/>
        </w:rPr>
        <w:t xml:space="preserve"> Discussão</w:t>
      </w:r>
    </w:p>
    <w:p w:rsidR="00702F6E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Sed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obstinatius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omnia</w:t>
      </w:r>
      <w:proofErr w:type="spellEnd"/>
      <w:r w:rsidRPr="004C31AA">
        <w:rPr>
          <w:rFonts w:ascii="Arial" w:hAnsi="Arial" w:cs="Arial"/>
        </w:rPr>
        <w:t xml:space="preserve"> agi </w:t>
      </w:r>
      <w:proofErr w:type="spellStart"/>
      <w:r w:rsidRPr="004C31AA">
        <w:rPr>
          <w:rFonts w:ascii="Arial" w:hAnsi="Arial" w:cs="Arial"/>
        </w:rPr>
        <w:t>videret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designatos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consules</w:t>
      </w:r>
      <w:proofErr w:type="spellEnd"/>
      <w:r w:rsidRPr="004C31AA">
        <w:rPr>
          <w:rFonts w:ascii="Arial" w:hAnsi="Arial" w:cs="Arial"/>
        </w:rPr>
        <w:t xml:space="preserve"> e parte diversa, </w:t>
      </w:r>
      <w:proofErr w:type="spellStart"/>
      <w:r w:rsidRPr="004C31AA">
        <w:rPr>
          <w:rFonts w:ascii="Arial" w:hAnsi="Arial" w:cs="Arial"/>
        </w:rPr>
        <w:t>senatum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litteris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deprecatus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est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sibi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beneficium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populi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adimeretur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aut</w:t>
      </w:r>
      <w:proofErr w:type="spellEnd"/>
      <w:r w:rsidRPr="004C31AA">
        <w:rPr>
          <w:rFonts w:ascii="Arial" w:hAnsi="Arial" w:cs="Arial"/>
        </w:rPr>
        <w:t xml:space="preserve"> ut </w:t>
      </w:r>
      <w:proofErr w:type="spellStart"/>
      <w:r w:rsidRPr="004C31AA">
        <w:rPr>
          <w:rFonts w:ascii="Arial" w:hAnsi="Arial" w:cs="Arial"/>
        </w:rPr>
        <w:lastRenderedPageBreak/>
        <w:t>ceteri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imperatores</w:t>
      </w:r>
      <w:proofErr w:type="spellEnd"/>
      <w:r w:rsidRPr="004C31AA">
        <w:rPr>
          <w:rFonts w:ascii="Arial" w:hAnsi="Arial" w:cs="Arial"/>
        </w:rPr>
        <w:t xml:space="preserve"> ab </w:t>
      </w:r>
      <w:proofErr w:type="spellStart"/>
      <w:r w:rsidRPr="004C31AA">
        <w:rPr>
          <w:rFonts w:ascii="Arial" w:hAnsi="Arial" w:cs="Arial"/>
        </w:rPr>
        <w:t>exercitibus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discederent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confisus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putant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facilius</w:t>
      </w:r>
      <w:proofErr w:type="spellEnd"/>
      <w:r w:rsidRPr="004C31AA">
        <w:rPr>
          <w:rFonts w:ascii="Arial" w:hAnsi="Arial" w:cs="Arial"/>
        </w:rPr>
        <w:t xml:space="preserve"> se, </w:t>
      </w:r>
      <w:proofErr w:type="spellStart"/>
      <w:r w:rsidRPr="004C31AA">
        <w:rPr>
          <w:rFonts w:ascii="Arial" w:hAnsi="Arial" w:cs="Arial"/>
        </w:rPr>
        <w:t>simul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atque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libuisset</w:t>
      </w:r>
      <w:proofErr w:type="spellEnd"/>
      <w:r w:rsidRPr="004C31AA">
        <w:rPr>
          <w:rFonts w:ascii="Arial" w:hAnsi="Arial" w:cs="Arial"/>
        </w:rPr>
        <w:t xml:space="preserve">, veteranos </w:t>
      </w:r>
      <w:proofErr w:type="spellStart"/>
      <w:r w:rsidRPr="004C31AA">
        <w:rPr>
          <w:rFonts w:ascii="Arial" w:hAnsi="Arial" w:cs="Arial"/>
        </w:rPr>
        <w:t>convocaturum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Pompeium</w:t>
      </w:r>
      <w:proofErr w:type="spellEnd"/>
      <w:r w:rsidRPr="004C31AA">
        <w:rPr>
          <w:rFonts w:ascii="Arial" w:hAnsi="Arial" w:cs="Arial"/>
        </w:rPr>
        <w:t xml:space="preserve"> novos milites.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adversariis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autem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pepigit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dimissis</w:t>
      </w:r>
      <w:proofErr w:type="spellEnd"/>
      <w:r w:rsidRPr="004C31AA">
        <w:rPr>
          <w:rFonts w:ascii="Arial" w:hAnsi="Arial" w:cs="Arial"/>
        </w:rPr>
        <w:t xml:space="preserve"> octo </w:t>
      </w:r>
      <w:proofErr w:type="spellStart"/>
      <w:r w:rsidRPr="004C31AA">
        <w:rPr>
          <w:rFonts w:ascii="Arial" w:hAnsi="Arial" w:cs="Arial"/>
        </w:rPr>
        <w:t>legionibus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Transalpinaque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Gallia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duae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sibi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legiones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Cisalpina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provincia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 una </w:t>
      </w:r>
      <w:proofErr w:type="spellStart"/>
      <w:r w:rsidRPr="004C31AA">
        <w:rPr>
          <w:rFonts w:ascii="Arial" w:hAnsi="Arial" w:cs="Arial"/>
        </w:rPr>
        <w:t>legio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Illyrico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concederetur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quoad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fieret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Sed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obstinatius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omnia</w:t>
      </w:r>
      <w:proofErr w:type="spellEnd"/>
      <w:r w:rsidRPr="004C31AA">
        <w:rPr>
          <w:rFonts w:ascii="Arial" w:hAnsi="Arial" w:cs="Arial"/>
        </w:rPr>
        <w:t xml:space="preserve"> agi </w:t>
      </w:r>
      <w:proofErr w:type="spellStart"/>
      <w:r w:rsidRPr="004C31AA">
        <w:rPr>
          <w:rFonts w:ascii="Arial" w:hAnsi="Arial" w:cs="Arial"/>
        </w:rPr>
        <w:t>videret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designatos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consules</w:t>
      </w:r>
      <w:proofErr w:type="spellEnd"/>
      <w:r w:rsidRPr="004C31AA">
        <w:rPr>
          <w:rFonts w:ascii="Arial" w:hAnsi="Arial" w:cs="Arial"/>
        </w:rPr>
        <w:t xml:space="preserve"> e parte diversa, </w:t>
      </w:r>
      <w:proofErr w:type="spellStart"/>
      <w:r w:rsidRPr="004C31AA">
        <w:rPr>
          <w:rFonts w:ascii="Arial" w:hAnsi="Arial" w:cs="Arial"/>
        </w:rPr>
        <w:t>senatum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litteris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deprecatus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est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sibi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beneficium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populi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adimeretur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aut</w:t>
      </w:r>
      <w:proofErr w:type="spellEnd"/>
      <w:r w:rsidRPr="004C31AA">
        <w:rPr>
          <w:rFonts w:ascii="Arial" w:hAnsi="Arial" w:cs="Arial"/>
        </w:rPr>
        <w:t xml:space="preserve"> ut </w:t>
      </w:r>
      <w:proofErr w:type="spellStart"/>
      <w:r w:rsidRPr="004C31AA">
        <w:rPr>
          <w:rFonts w:ascii="Arial" w:hAnsi="Arial" w:cs="Arial"/>
        </w:rPr>
        <w:t>ceteri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imperatores</w:t>
      </w:r>
      <w:proofErr w:type="spellEnd"/>
      <w:r w:rsidRPr="004C31AA">
        <w:rPr>
          <w:rFonts w:ascii="Arial" w:hAnsi="Arial" w:cs="Arial"/>
        </w:rPr>
        <w:t xml:space="preserve"> ab </w:t>
      </w:r>
      <w:proofErr w:type="spellStart"/>
      <w:r w:rsidRPr="004C31AA">
        <w:rPr>
          <w:rFonts w:ascii="Arial" w:hAnsi="Arial" w:cs="Arial"/>
        </w:rPr>
        <w:t>exercitibus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discederent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confisus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putant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facilius</w:t>
      </w:r>
      <w:proofErr w:type="spellEnd"/>
      <w:r w:rsidRPr="004C31AA">
        <w:rPr>
          <w:rFonts w:ascii="Arial" w:hAnsi="Arial" w:cs="Arial"/>
        </w:rPr>
        <w:t xml:space="preserve"> se, </w:t>
      </w:r>
      <w:proofErr w:type="spellStart"/>
      <w:r w:rsidRPr="004C31AA">
        <w:rPr>
          <w:rFonts w:ascii="Arial" w:hAnsi="Arial" w:cs="Arial"/>
        </w:rPr>
        <w:t>simul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atque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libuisset</w:t>
      </w:r>
      <w:proofErr w:type="spellEnd"/>
      <w:r w:rsidRPr="004C31AA">
        <w:rPr>
          <w:rFonts w:ascii="Arial" w:hAnsi="Arial" w:cs="Arial"/>
        </w:rPr>
        <w:t xml:space="preserve">, veteranos </w:t>
      </w:r>
      <w:proofErr w:type="spellStart"/>
      <w:r w:rsidRPr="004C31AA">
        <w:rPr>
          <w:rFonts w:ascii="Arial" w:hAnsi="Arial" w:cs="Arial"/>
        </w:rPr>
        <w:t>convocaturum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Pompeium</w:t>
      </w:r>
      <w:proofErr w:type="spellEnd"/>
      <w:r w:rsidRPr="004C31AA">
        <w:rPr>
          <w:rFonts w:ascii="Arial" w:hAnsi="Arial" w:cs="Arial"/>
        </w:rPr>
        <w:t xml:space="preserve"> novos milites.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adversariis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autem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pepigit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dimissis</w:t>
      </w:r>
      <w:proofErr w:type="spellEnd"/>
      <w:r w:rsidRPr="004C31AA">
        <w:rPr>
          <w:rFonts w:ascii="Arial" w:hAnsi="Arial" w:cs="Arial"/>
        </w:rPr>
        <w:t xml:space="preserve"> octo </w:t>
      </w:r>
      <w:proofErr w:type="spellStart"/>
      <w:r w:rsidRPr="004C31AA">
        <w:rPr>
          <w:rFonts w:ascii="Arial" w:hAnsi="Arial" w:cs="Arial"/>
        </w:rPr>
        <w:t>legionibus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Transalpinaque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Gallia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duae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sibi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legiones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Cisalpina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provincia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 una </w:t>
      </w:r>
      <w:proofErr w:type="spellStart"/>
      <w:r w:rsidRPr="004C31AA">
        <w:rPr>
          <w:rFonts w:ascii="Arial" w:hAnsi="Arial" w:cs="Arial"/>
        </w:rPr>
        <w:t>legio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Illyrico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concederetur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quoad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fieret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Sed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obstinatius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omnia</w:t>
      </w:r>
      <w:proofErr w:type="spellEnd"/>
      <w:r w:rsidRPr="004C31AA">
        <w:rPr>
          <w:rFonts w:ascii="Arial" w:hAnsi="Arial" w:cs="Arial"/>
        </w:rPr>
        <w:t xml:space="preserve"> agi </w:t>
      </w:r>
      <w:proofErr w:type="spellStart"/>
      <w:r w:rsidRPr="004C31AA">
        <w:rPr>
          <w:rFonts w:ascii="Arial" w:hAnsi="Arial" w:cs="Arial"/>
        </w:rPr>
        <w:t>videret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designatos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consules</w:t>
      </w:r>
      <w:proofErr w:type="spellEnd"/>
      <w:r w:rsidRPr="004C31AA">
        <w:rPr>
          <w:rFonts w:ascii="Arial" w:hAnsi="Arial" w:cs="Arial"/>
        </w:rPr>
        <w:t xml:space="preserve"> e parte diversa, </w:t>
      </w:r>
      <w:proofErr w:type="spellStart"/>
      <w:r w:rsidRPr="004C31AA">
        <w:rPr>
          <w:rFonts w:ascii="Arial" w:hAnsi="Arial" w:cs="Arial"/>
        </w:rPr>
        <w:t>senatum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litteris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deprecatus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est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ne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sibi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beneficium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populi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adimeretur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aut</w:t>
      </w:r>
      <w:proofErr w:type="spellEnd"/>
      <w:r w:rsidRPr="004C31AA">
        <w:rPr>
          <w:rFonts w:ascii="Arial" w:hAnsi="Arial" w:cs="Arial"/>
        </w:rPr>
        <w:t xml:space="preserve"> ut </w:t>
      </w:r>
      <w:proofErr w:type="spellStart"/>
      <w:r w:rsidRPr="004C31AA">
        <w:rPr>
          <w:rFonts w:ascii="Arial" w:hAnsi="Arial" w:cs="Arial"/>
        </w:rPr>
        <w:t>ceteri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quoque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imperatores</w:t>
      </w:r>
      <w:proofErr w:type="spellEnd"/>
      <w:r w:rsidRPr="004C31AA">
        <w:rPr>
          <w:rFonts w:ascii="Arial" w:hAnsi="Arial" w:cs="Arial"/>
        </w:rPr>
        <w:t xml:space="preserve"> ab </w:t>
      </w:r>
      <w:proofErr w:type="spellStart"/>
      <w:r w:rsidRPr="004C31AA">
        <w:rPr>
          <w:rFonts w:ascii="Arial" w:hAnsi="Arial" w:cs="Arial"/>
        </w:rPr>
        <w:t>exercitibus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discederent</w:t>
      </w:r>
      <w:proofErr w:type="spellEnd"/>
      <w:r w:rsidRPr="004C31AA">
        <w:rPr>
          <w:rFonts w:ascii="Arial" w:hAnsi="Arial" w:cs="Arial"/>
        </w:rPr>
        <w:t xml:space="preserve">; </w:t>
      </w:r>
      <w:proofErr w:type="spellStart"/>
      <w:r w:rsidRPr="004C31AA">
        <w:rPr>
          <w:rFonts w:ascii="Arial" w:hAnsi="Arial" w:cs="Arial"/>
        </w:rPr>
        <w:t>confisus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putant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facilius</w:t>
      </w:r>
      <w:proofErr w:type="spellEnd"/>
      <w:r w:rsidRPr="004C31AA">
        <w:rPr>
          <w:rFonts w:ascii="Arial" w:hAnsi="Arial" w:cs="Arial"/>
        </w:rPr>
        <w:t xml:space="preserve"> se, </w:t>
      </w:r>
      <w:proofErr w:type="spellStart"/>
      <w:r w:rsidRPr="004C31AA">
        <w:rPr>
          <w:rFonts w:ascii="Arial" w:hAnsi="Arial" w:cs="Arial"/>
        </w:rPr>
        <w:t>simul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atque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libuisset</w:t>
      </w:r>
      <w:proofErr w:type="spellEnd"/>
      <w:r w:rsidRPr="004C31AA">
        <w:rPr>
          <w:rFonts w:ascii="Arial" w:hAnsi="Arial" w:cs="Arial"/>
        </w:rPr>
        <w:t xml:space="preserve">, veteranos </w:t>
      </w:r>
      <w:proofErr w:type="spellStart"/>
      <w:r w:rsidRPr="004C31AA">
        <w:rPr>
          <w:rFonts w:ascii="Arial" w:hAnsi="Arial" w:cs="Arial"/>
        </w:rPr>
        <w:t>convocaturum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quam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Pompeium</w:t>
      </w:r>
      <w:proofErr w:type="spellEnd"/>
      <w:r w:rsidRPr="004C31AA">
        <w:rPr>
          <w:rFonts w:ascii="Arial" w:hAnsi="Arial" w:cs="Arial"/>
        </w:rPr>
        <w:t xml:space="preserve"> novos milites.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adversariis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autem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pepigit</w:t>
      </w:r>
      <w:proofErr w:type="spellEnd"/>
      <w:r w:rsidRPr="004C31AA">
        <w:rPr>
          <w:rFonts w:ascii="Arial" w:hAnsi="Arial" w:cs="Arial"/>
        </w:rPr>
        <w:t xml:space="preserve">, ut </w:t>
      </w:r>
      <w:proofErr w:type="spellStart"/>
      <w:r w:rsidRPr="004C31AA">
        <w:rPr>
          <w:rFonts w:ascii="Arial" w:hAnsi="Arial" w:cs="Arial"/>
        </w:rPr>
        <w:t>dimissis</w:t>
      </w:r>
      <w:proofErr w:type="spellEnd"/>
      <w:r w:rsidRPr="004C31AA">
        <w:rPr>
          <w:rFonts w:ascii="Arial" w:hAnsi="Arial" w:cs="Arial"/>
        </w:rPr>
        <w:t xml:space="preserve"> octo </w:t>
      </w:r>
      <w:proofErr w:type="spellStart"/>
      <w:r w:rsidRPr="004C31AA">
        <w:rPr>
          <w:rFonts w:ascii="Arial" w:hAnsi="Arial" w:cs="Arial"/>
        </w:rPr>
        <w:t>legionibus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Transalpinaque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Gallia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duae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sibi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legiones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Cisalpina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provincia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vel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etiam</w:t>
      </w:r>
      <w:proofErr w:type="spellEnd"/>
      <w:r w:rsidRPr="004C31AA">
        <w:rPr>
          <w:rFonts w:ascii="Arial" w:hAnsi="Arial" w:cs="Arial"/>
        </w:rPr>
        <w:t xml:space="preserve"> una </w:t>
      </w:r>
      <w:proofErr w:type="spellStart"/>
      <w:r w:rsidRPr="004C31AA">
        <w:rPr>
          <w:rFonts w:ascii="Arial" w:hAnsi="Arial" w:cs="Arial"/>
        </w:rPr>
        <w:t>legio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Illyrico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concederetur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quoad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consul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fieret</w:t>
      </w:r>
      <w:proofErr w:type="spellEnd"/>
      <w:r w:rsidRPr="004C31AA">
        <w:rPr>
          <w:rFonts w:ascii="Arial" w:hAnsi="Arial" w:cs="Arial"/>
        </w:rPr>
        <w:t>.</w:t>
      </w: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60"/>
        <w:jc w:val="center"/>
        <w:rPr>
          <w:rFonts w:ascii="Arial" w:hAnsi="Arial" w:cs="Arial"/>
          <w:b/>
        </w:rPr>
      </w:pPr>
      <w:r w:rsidRPr="004C31AA">
        <w:rPr>
          <w:rFonts w:ascii="Arial" w:hAnsi="Arial" w:cs="Arial"/>
          <w:b/>
        </w:rPr>
        <w:t>Conclusão ou Considerações Finais</w:t>
      </w:r>
    </w:p>
    <w:p w:rsidR="00702F6E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ind w:firstLine="284"/>
        <w:jc w:val="both"/>
        <w:rPr>
          <w:rFonts w:ascii="Arial" w:hAnsi="Arial" w:cs="Arial"/>
        </w:rPr>
      </w:pPr>
      <w:proofErr w:type="spellStart"/>
      <w:r w:rsidRPr="004C31AA">
        <w:rPr>
          <w:rFonts w:ascii="Arial" w:hAnsi="Arial" w:cs="Arial"/>
        </w:rPr>
        <w:t>Verum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neque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senatu</w:t>
      </w:r>
      <w:proofErr w:type="spellEnd"/>
      <w:r w:rsidRPr="004C31AA">
        <w:rPr>
          <w:rFonts w:ascii="Arial" w:hAnsi="Arial" w:cs="Arial"/>
        </w:rPr>
        <w:t xml:space="preserve"> interveniente </w:t>
      </w:r>
      <w:proofErr w:type="spellStart"/>
      <w:r w:rsidRPr="004C31AA">
        <w:rPr>
          <w:rFonts w:ascii="Arial" w:hAnsi="Arial" w:cs="Arial"/>
        </w:rPr>
        <w:t>et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adversariis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negantibus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ullam</w:t>
      </w:r>
      <w:proofErr w:type="spellEnd"/>
      <w:r w:rsidRPr="004C31AA">
        <w:rPr>
          <w:rFonts w:ascii="Arial" w:hAnsi="Arial" w:cs="Arial"/>
        </w:rPr>
        <w:t xml:space="preserve"> se de re publica </w:t>
      </w:r>
      <w:proofErr w:type="spellStart"/>
      <w:r w:rsidRPr="004C31AA">
        <w:rPr>
          <w:rFonts w:ascii="Arial" w:hAnsi="Arial" w:cs="Arial"/>
        </w:rPr>
        <w:t>facturos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pactionem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transiit</w:t>
      </w:r>
      <w:proofErr w:type="spellEnd"/>
      <w:r w:rsidRPr="004C31AA">
        <w:rPr>
          <w:rFonts w:ascii="Arial" w:hAnsi="Arial" w:cs="Arial"/>
        </w:rPr>
        <w:t xml:space="preserve"> in </w:t>
      </w:r>
      <w:proofErr w:type="spellStart"/>
      <w:r w:rsidRPr="004C31AA">
        <w:rPr>
          <w:rFonts w:ascii="Arial" w:hAnsi="Arial" w:cs="Arial"/>
        </w:rPr>
        <w:t>citeriorem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Galliam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conventibusque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peractis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Ravennae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substitit</w:t>
      </w:r>
      <w:proofErr w:type="spellEnd"/>
      <w:r w:rsidRPr="004C31AA">
        <w:rPr>
          <w:rFonts w:ascii="Arial" w:hAnsi="Arial" w:cs="Arial"/>
        </w:rPr>
        <w:t xml:space="preserve">, </w:t>
      </w:r>
      <w:proofErr w:type="spellStart"/>
      <w:r w:rsidRPr="004C31AA">
        <w:rPr>
          <w:rFonts w:ascii="Arial" w:hAnsi="Arial" w:cs="Arial"/>
        </w:rPr>
        <w:t>bello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vindicaturus</w:t>
      </w:r>
      <w:proofErr w:type="spellEnd"/>
      <w:r w:rsidRPr="004C31AA">
        <w:rPr>
          <w:rFonts w:ascii="Arial" w:hAnsi="Arial" w:cs="Arial"/>
        </w:rPr>
        <w:t xml:space="preserve"> si </w:t>
      </w:r>
      <w:proofErr w:type="spellStart"/>
      <w:r w:rsidRPr="004C31AA">
        <w:rPr>
          <w:rFonts w:ascii="Arial" w:hAnsi="Arial" w:cs="Arial"/>
        </w:rPr>
        <w:t>quid</w:t>
      </w:r>
      <w:proofErr w:type="spellEnd"/>
      <w:r w:rsidRPr="004C31AA">
        <w:rPr>
          <w:rFonts w:ascii="Arial" w:hAnsi="Arial" w:cs="Arial"/>
        </w:rPr>
        <w:t xml:space="preserve"> de </w:t>
      </w:r>
      <w:proofErr w:type="spellStart"/>
      <w:r w:rsidRPr="004C31AA">
        <w:rPr>
          <w:rFonts w:ascii="Arial" w:hAnsi="Arial" w:cs="Arial"/>
        </w:rPr>
        <w:t>tribunis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plebis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intercedentibus</w:t>
      </w:r>
      <w:proofErr w:type="spellEnd"/>
      <w:r w:rsidRPr="004C31AA">
        <w:rPr>
          <w:rFonts w:ascii="Arial" w:hAnsi="Arial" w:cs="Arial"/>
        </w:rPr>
        <w:t xml:space="preserve"> pro se </w:t>
      </w:r>
      <w:proofErr w:type="spellStart"/>
      <w:r w:rsidRPr="004C31AA">
        <w:rPr>
          <w:rFonts w:ascii="Arial" w:hAnsi="Arial" w:cs="Arial"/>
        </w:rPr>
        <w:t>gravius</w:t>
      </w:r>
      <w:proofErr w:type="spellEnd"/>
      <w:r w:rsidRPr="004C31AA">
        <w:rPr>
          <w:rFonts w:ascii="Arial" w:hAnsi="Arial" w:cs="Arial"/>
        </w:rPr>
        <w:t xml:space="preserve"> a </w:t>
      </w:r>
      <w:proofErr w:type="spellStart"/>
      <w:r w:rsidRPr="004C31AA">
        <w:rPr>
          <w:rFonts w:ascii="Arial" w:hAnsi="Arial" w:cs="Arial"/>
        </w:rPr>
        <w:t>senatu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constitutum</w:t>
      </w:r>
      <w:proofErr w:type="spellEnd"/>
      <w:r w:rsidRPr="004C31AA">
        <w:rPr>
          <w:rFonts w:ascii="Arial" w:hAnsi="Arial" w:cs="Arial"/>
        </w:rPr>
        <w:t xml:space="preserve"> </w:t>
      </w:r>
      <w:proofErr w:type="spellStart"/>
      <w:r w:rsidRPr="004C31AA">
        <w:rPr>
          <w:rFonts w:ascii="Arial" w:hAnsi="Arial" w:cs="Arial"/>
        </w:rPr>
        <w:t>esset</w:t>
      </w:r>
      <w:proofErr w:type="spellEnd"/>
      <w:r w:rsidRPr="004C31AA">
        <w:rPr>
          <w:rFonts w:ascii="Arial" w:hAnsi="Arial" w:cs="Arial"/>
        </w:rPr>
        <w:t xml:space="preserve">. </w:t>
      </w: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60"/>
        <w:jc w:val="center"/>
        <w:rPr>
          <w:rFonts w:ascii="Arial" w:hAnsi="Arial" w:cs="Arial"/>
          <w:b/>
        </w:rPr>
      </w:pPr>
      <w:r w:rsidRPr="004C31AA">
        <w:rPr>
          <w:rFonts w:ascii="Arial" w:hAnsi="Arial" w:cs="Arial"/>
          <w:b/>
        </w:rPr>
        <w:t>Referências</w:t>
      </w:r>
    </w:p>
    <w:p w:rsidR="00702F6E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  <w:r w:rsidRPr="004C31AA">
        <w:rPr>
          <w:rFonts w:ascii="Arial" w:hAnsi="Arial" w:cs="Arial"/>
        </w:rPr>
        <w:t>Em ordem alfabética e segundo normas da ABNT vigentes.</w:t>
      </w: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Pr="004C31AA" w:rsidRDefault="00702F6E" w:rsidP="00702F6E">
      <w:pPr>
        <w:spacing w:after="0"/>
        <w:jc w:val="both"/>
        <w:rPr>
          <w:rFonts w:ascii="Arial" w:hAnsi="Arial" w:cs="Arial"/>
        </w:rPr>
      </w:pPr>
    </w:p>
    <w:p w:rsidR="00702F6E" w:rsidRDefault="00702F6E" w:rsidP="00702F6E">
      <w:pPr>
        <w:spacing w:after="0"/>
        <w:rPr>
          <w:rFonts w:ascii="Arial" w:hAnsi="Arial" w:cs="Arial"/>
          <w:sz w:val="20"/>
          <w:szCs w:val="20"/>
        </w:rPr>
      </w:pPr>
    </w:p>
    <w:p w:rsidR="00702F6E" w:rsidRPr="00F72373" w:rsidRDefault="00702F6E" w:rsidP="00702F6E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72373">
        <w:rPr>
          <w:rFonts w:ascii="Arial" w:hAnsi="Arial" w:cs="Arial"/>
          <w:b/>
          <w:sz w:val="24"/>
          <w:szCs w:val="24"/>
          <w:highlight w:val="yellow"/>
        </w:rPr>
        <w:t xml:space="preserve">OBS: </w:t>
      </w:r>
    </w:p>
    <w:p w:rsidR="00702F6E" w:rsidRPr="00F72373" w:rsidRDefault="00702F6E" w:rsidP="00702F6E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72373">
        <w:rPr>
          <w:rFonts w:ascii="Arial" w:hAnsi="Arial" w:cs="Arial"/>
          <w:b/>
          <w:sz w:val="24"/>
          <w:szCs w:val="24"/>
          <w:highlight w:val="yellow"/>
        </w:rPr>
        <w:t>1. O trabalho completo deve conter de 4 (mínimo) a 8 (máximo) páginas.</w:t>
      </w:r>
    </w:p>
    <w:p w:rsidR="00702F6E" w:rsidRPr="004B5A12" w:rsidRDefault="00702F6E" w:rsidP="00702F6E">
      <w:pPr>
        <w:spacing w:after="0"/>
        <w:jc w:val="both"/>
        <w:rPr>
          <w:rFonts w:ascii="Arial" w:hAnsi="Arial" w:cs="Arial"/>
        </w:rPr>
      </w:pPr>
      <w:r w:rsidRPr="00F72373">
        <w:rPr>
          <w:rFonts w:ascii="Arial" w:hAnsi="Arial" w:cs="Arial"/>
          <w:b/>
          <w:sz w:val="24"/>
          <w:szCs w:val="24"/>
          <w:highlight w:val="yellow"/>
        </w:rPr>
        <w:t>2. Tabelas, Quadros, Figuras poderão ser utilizados conforme a necessidade.</w:t>
      </w:r>
    </w:p>
    <w:p w:rsidR="00AF0FDB" w:rsidRDefault="00AF0FDB"/>
    <w:sectPr w:rsidR="00AF0FDB" w:rsidSect="00702F6E">
      <w:footerReference w:type="default" r:id="rId6"/>
      <w:pgSz w:w="11900" w:h="16840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74" w:rsidRDefault="001C1574" w:rsidP="00702F6E">
      <w:pPr>
        <w:spacing w:after="0" w:line="240" w:lineRule="auto"/>
      </w:pPr>
      <w:r>
        <w:separator/>
      </w:r>
    </w:p>
  </w:endnote>
  <w:endnote w:type="continuationSeparator" w:id="0">
    <w:p w:rsidR="001C1574" w:rsidRDefault="001C1574" w:rsidP="0070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6E" w:rsidRDefault="00D37625" w:rsidP="00D37625">
    <w:pPr>
      <w:pStyle w:val="Rodap"/>
      <w:ind w:right="-1481"/>
    </w:pPr>
    <w:r w:rsidRPr="00D37625">
      <w:rPr>
        <w:noProof/>
        <w:lang w:eastAsia="pt-BR"/>
      </w:rPr>
      <w:drawing>
        <wp:inline distT="0" distB="0" distL="0" distR="0">
          <wp:extent cx="5375059" cy="1149906"/>
          <wp:effectExtent l="0" t="0" r="1016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931" cy="115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74" w:rsidRDefault="001C1574" w:rsidP="00702F6E">
      <w:pPr>
        <w:spacing w:after="0" w:line="240" w:lineRule="auto"/>
      </w:pPr>
      <w:r>
        <w:separator/>
      </w:r>
    </w:p>
  </w:footnote>
  <w:footnote w:type="continuationSeparator" w:id="0">
    <w:p w:rsidR="001C1574" w:rsidRDefault="001C1574" w:rsidP="00702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F6E"/>
    <w:rsid w:val="001C1574"/>
    <w:rsid w:val="002A4490"/>
    <w:rsid w:val="00702F6E"/>
    <w:rsid w:val="00AF0FDB"/>
    <w:rsid w:val="00D37625"/>
    <w:rsid w:val="00D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F6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02F6E"/>
  </w:style>
  <w:style w:type="paragraph" w:styleId="Rodap">
    <w:name w:val="footer"/>
    <w:basedOn w:val="Normal"/>
    <w:link w:val="RodapChar"/>
    <w:uiPriority w:val="99"/>
    <w:unhideWhenUsed/>
    <w:rsid w:val="00702F6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02F6E"/>
  </w:style>
  <w:style w:type="paragraph" w:styleId="Textodebalo">
    <w:name w:val="Balloon Text"/>
    <w:basedOn w:val="Normal"/>
    <w:link w:val="TextodebaloChar"/>
    <w:uiPriority w:val="99"/>
    <w:semiHidden/>
    <w:unhideWhenUsed/>
    <w:rsid w:val="00702F6E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F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6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2F6E"/>
  </w:style>
  <w:style w:type="paragraph" w:styleId="Footer">
    <w:name w:val="footer"/>
    <w:basedOn w:val="Normal"/>
    <w:link w:val="FooterChar"/>
    <w:uiPriority w:val="99"/>
    <w:unhideWhenUsed/>
    <w:rsid w:val="00702F6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2F6E"/>
  </w:style>
  <w:style w:type="paragraph" w:styleId="BalloonText">
    <w:name w:val="Balloon Text"/>
    <w:basedOn w:val="Normal"/>
    <w:link w:val="BalloonTextChar"/>
    <w:uiPriority w:val="99"/>
    <w:semiHidden/>
    <w:unhideWhenUsed/>
    <w:rsid w:val="00702F6E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6313</Characters>
  <Application>Microsoft Office Word</Application>
  <DocSecurity>0</DocSecurity>
  <Lines>52</Lines>
  <Paragraphs>14</Paragraphs>
  <ScaleCrop>false</ScaleCrop>
  <Company>UNIVERSITY OF SÃO PAULO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de Alencar Coelho</dc:creator>
  <cp:lastModifiedBy>User</cp:lastModifiedBy>
  <cp:revision>2</cp:revision>
  <dcterms:created xsi:type="dcterms:W3CDTF">2019-06-27T13:48:00Z</dcterms:created>
  <dcterms:modified xsi:type="dcterms:W3CDTF">2019-06-27T13:48:00Z</dcterms:modified>
</cp:coreProperties>
</file>